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20F7" w14:textId="4F796462" w:rsidR="00BC534C" w:rsidRDefault="00BC534C" w:rsidP="00BC534C">
      <w:pPr>
        <w:autoSpaceDE w:val="0"/>
        <w:autoSpaceDN w:val="0"/>
        <w:adjustRightInd w:val="0"/>
        <w:rPr>
          <w:rFonts w:ascii="Tahoma" w:eastAsiaTheme="minorHAnsi" w:hAnsi="Tahoma" w:cs="Tahoma"/>
          <w:sz w:val="20"/>
          <w:szCs w:val="20"/>
          <w:lang w:eastAsia="en-US"/>
        </w:rPr>
      </w:pPr>
    </w:p>
    <w:p w14:paraId="26096EF6" w14:textId="77777777"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14:paraId="52ABA7E9" w14:textId="77777777">
        <w:tc>
          <w:tcPr>
            <w:tcW w:w="5103" w:type="dxa"/>
          </w:tcPr>
          <w:p w14:paraId="52F294EE" w14:textId="77777777"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14:paraId="3F4845D4" w14:textId="77777777"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14:paraId="1E5583F1" w14:textId="77777777"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51B37669" w14:textId="77777777" w:rsidR="00BC534C" w:rsidRDefault="00BC534C" w:rsidP="00BC534C">
      <w:pPr>
        <w:autoSpaceDE w:val="0"/>
        <w:autoSpaceDN w:val="0"/>
        <w:adjustRightInd w:val="0"/>
        <w:jc w:val="center"/>
        <w:rPr>
          <w:rFonts w:ascii="Arial" w:eastAsiaTheme="minorHAnsi" w:hAnsi="Arial" w:cs="Arial"/>
          <w:sz w:val="20"/>
          <w:szCs w:val="20"/>
          <w:lang w:eastAsia="en-US"/>
        </w:rPr>
      </w:pPr>
    </w:p>
    <w:p w14:paraId="6CD28D62"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14:paraId="6486D060"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p>
    <w:p w14:paraId="22F4E2BF"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14:paraId="27AB7422"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p>
    <w:p w14:paraId="7792FF69"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14:paraId="5D5D4EC9"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14:paraId="5FA467BC"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412C74A8"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6"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14:paraId="6184374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14:paraId="284AA938"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7"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14:paraId="534A82D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14:paraId="6C894B9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14:paraId="6A26AF0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14:paraId="6914CBF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14:paraId="5DE2E188"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14:paraId="63F30DD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8"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14:paraId="7E66354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9"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14:paraId="321819D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14:paraId="61A4874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14:paraId="7FE77D4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14:paraId="6EBDBA4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0"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14:paraId="7F9FF328"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w:t>
      </w:r>
      <w:r>
        <w:rPr>
          <w:rFonts w:ascii="Arial" w:eastAsiaTheme="minorHAnsi" w:hAnsi="Arial" w:cs="Arial"/>
          <w:sz w:val="20"/>
          <w:szCs w:val="20"/>
          <w:lang w:eastAsia="en-US"/>
        </w:rPr>
        <w:lastRenderedPageBreak/>
        <w:t>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14:paraId="36403CB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14:paraId="59671E9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14:paraId="640C567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14:paraId="485E49D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14:paraId="64433D1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14:paraId="028C0EA7"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14:paraId="521AC7F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14:paraId="68769B3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14:paraId="292D4BD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14:paraId="49C3868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14:paraId="6D0C691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14:paraId="102984B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14:paraId="23D4E14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14:paraId="38D4471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w:t>
      </w:r>
      <w:r>
        <w:rPr>
          <w:rFonts w:ascii="Arial" w:eastAsiaTheme="minorHAnsi" w:hAnsi="Arial" w:cs="Arial"/>
          <w:sz w:val="20"/>
          <w:szCs w:val="20"/>
          <w:lang w:eastAsia="en-US"/>
        </w:rPr>
        <w:lastRenderedPageBreak/>
        <w:t>государственным органам в федеральном бюджете на руководство и управление в сфере установленных функций.</w:t>
      </w:r>
    </w:p>
    <w:p w14:paraId="42B87B26"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3A593E51" w14:textId="77777777"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14:paraId="0CB87748" w14:textId="77777777"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14:paraId="1BC4AE12" w14:textId="77777777"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14:paraId="6356A2C2" w14:textId="77777777"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14:paraId="0DAECB7D" w14:textId="77777777"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14:paraId="05C13A2E" w14:textId="77777777"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14:paraId="60E199ED"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49DB012C"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71C8DA49"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416B128A"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43B300E3"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4535EC9D" w14:textId="77777777"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14:paraId="40C32F4F" w14:textId="77777777"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14:paraId="1AFAAF3C" w14:textId="77777777"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14:paraId="1E2159DB" w14:textId="77777777"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14:paraId="0080DDDC" w14:textId="77777777" w:rsidR="00BC534C" w:rsidRDefault="00BC534C" w:rsidP="00BC534C">
      <w:pPr>
        <w:autoSpaceDE w:val="0"/>
        <w:autoSpaceDN w:val="0"/>
        <w:adjustRightInd w:val="0"/>
        <w:jc w:val="center"/>
        <w:rPr>
          <w:rFonts w:ascii="Arial" w:eastAsiaTheme="minorHAnsi" w:hAnsi="Arial" w:cs="Arial"/>
          <w:sz w:val="20"/>
          <w:szCs w:val="20"/>
          <w:lang w:eastAsia="en-US"/>
        </w:rPr>
      </w:pPr>
    </w:p>
    <w:p w14:paraId="6ACBF658"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14:paraId="2DB67B5E" w14:textId="77777777"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14:paraId="4CA78BA8"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52A582F2"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14:paraId="329D72B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14:paraId="5D472A3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14:paraId="0E2BD90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14:paraId="4332835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14:paraId="03E6771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14:paraId="3B74050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14:paraId="6CF0A1B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66781B8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14:paraId="28C5F40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14:paraId="4D2F511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w:t>
      </w:r>
    </w:p>
    <w:p w14:paraId="2B45A63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14:paraId="2A061F77"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47F1D46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14:paraId="236E216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14:paraId="53051A4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14:paraId="05CEF5A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14:paraId="6FB3074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14:paraId="422AC8B8"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14:paraId="7E630EF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14:paraId="3942D91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14:paraId="548E8DB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14:paraId="7BE04B5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14:paraId="66B77E4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14:paraId="2875629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14:paraId="3A54C03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14:paraId="605E7A4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14:paraId="2387065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14:paraId="0E0BD33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14:paraId="76B285A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14:paraId="39BE12A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14:paraId="4BDDCF4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14:paraId="1764DAD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14:paraId="132D197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14:paraId="4437BC0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14:paraId="29346C4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14:paraId="5B2A813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14:paraId="08ABCEE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14:paraId="422D6F6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14:paraId="6417831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14:paraId="750C8D1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14:paraId="7D8DFB6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14:paraId="4AF394D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14:paraId="7DA1A28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14:paraId="3CE58F4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14:paraId="4DB770E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14:paraId="11728E3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14:paraId="72C7382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w:t>
      </w:r>
      <w:r>
        <w:rPr>
          <w:rFonts w:ascii="Arial" w:eastAsiaTheme="minorHAnsi" w:hAnsi="Arial" w:cs="Arial"/>
          <w:sz w:val="20"/>
          <w:szCs w:val="20"/>
          <w:lang w:eastAsia="en-US"/>
        </w:rPr>
        <w:lastRenderedPageBreak/>
        <w:t>местного самоуправления, некоторых запретов, ограничений и требований, установленных в целях противодействия коррупции;</w:t>
      </w:r>
    </w:p>
    <w:p w14:paraId="5FC1743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14:paraId="1B94A2E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14:paraId="303B070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14:paraId="6388B84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14:paraId="0F138DB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14:paraId="7C303EE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14:paraId="61E92DA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14:paraId="498A547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5AD6199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629F911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14:paraId="1E8DE8C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14:paraId="4528412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14:paraId="3458891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14:paraId="438F8D2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14:paraId="7527A0B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14:paraId="0C4D23C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14:paraId="06629C6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институтов гражданского общества по антикоррупционному просвещению;</w:t>
      </w:r>
    </w:p>
    <w:p w14:paraId="1015FE3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14:paraId="36C6810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14:paraId="7851162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14:paraId="59CCA95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1B8A601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14:paraId="2694AC7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14:paraId="30A8485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14:paraId="42EBEA8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14:paraId="6F91FED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14:paraId="4EEB1D6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14:paraId="2CD2FBF7"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14:paraId="3518F18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14:paraId="18F65D6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14:paraId="3E69E2F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14:paraId="7F35714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2"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14:paraId="40469BB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w:t>
      </w:r>
      <w:r>
        <w:rPr>
          <w:rFonts w:ascii="Arial" w:eastAsiaTheme="minorHAnsi" w:hAnsi="Arial" w:cs="Arial"/>
          <w:sz w:val="20"/>
          <w:szCs w:val="20"/>
          <w:lang w:eastAsia="en-US"/>
        </w:rPr>
        <w:lastRenderedPageBreak/>
        <w:t>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14:paraId="6FCF7717"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14:paraId="0518AA7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14:paraId="1E513E1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14:paraId="2DC72F6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14:paraId="4D7152D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14:paraId="0F84ABB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14:paraId="6FBC9DF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14:paraId="3204EAB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14:paraId="01AC59C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14:paraId="4BFBDF3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14:paraId="18AFDB6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14:paraId="2D80469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14:paraId="2D21290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14:paraId="6C30F73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14:paraId="2D89FAB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оказывать содействие органам местного самоуправления в организации работы по противодействию коррупции;</w:t>
      </w:r>
    </w:p>
    <w:p w14:paraId="2163F54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14:paraId="12C48FF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14:paraId="19D49A6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14:paraId="0C35264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14:paraId="6E0B6EF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14:paraId="47AC60B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14:paraId="3B06C01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14:paraId="0D0519D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14:paraId="17BDFA6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14:paraId="6E3BB6A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14:paraId="03DA125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14:paraId="5FFE2A9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14:paraId="34B5737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14:paraId="301AAEE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14:paraId="0AB4F9F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14:paraId="5BE6199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на предотвращение попыток хищения средств, предназначенных для проведения капитального ремонта общего имущества в многоквартирных домах;</w:t>
      </w:r>
    </w:p>
    <w:p w14:paraId="2571DF0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14:paraId="1C84CE9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14:paraId="2DF6CE5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14:paraId="7057157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14:paraId="57DEFD4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14:paraId="20A7434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14:paraId="4BCC639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14:paraId="7B147FA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14:paraId="5C72ED0F"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14:paraId="3FFD30C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14:paraId="6F45952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14:paraId="5B77652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14:paraId="0E70C31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14:paraId="16F82F9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14:paraId="4A470B4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14:paraId="22885E9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14:paraId="64A17862"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219423E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14:paraId="4B32997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14:paraId="6F35E1F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14:paraId="012B818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14:paraId="7D13D63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14:paraId="7D0D666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14:paraId="061E56D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14:paraId="54F5118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14:paraId="58AD2E38"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14:paraId="06D3089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14:paraId="68FC5D9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14:paraId="349E7B0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14:paraId="3EE2EFAC"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14:paraId="2311667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14:paraId="6D939F11"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14:paraId="534A3AD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14:paraId="61C0716B"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14:paraId="2ECC06D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14:paraId="643022D3"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14:paraId="25B4F0F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14:paraId="298DE8D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14:paraId="4429314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14:paraId="7B554A95"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14:paraId="121B40C0"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3A8FBAB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14:paraId="36FB3528"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14:paraId="5E33133A"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14:paraId="68756DC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14:paraId="7C01B06D"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14:paraId="67DA41D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14:paraId="3B1C4226"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14:paraId="4622875E"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14:paraId="35AFF9A4"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14:paraId="3B08CFE9" w14:textId="77777777"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14:paraId="5C1CF47C"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5DDC26E4" w14:textId="77777777"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14:paraId="61CCDD9B" w14:textId="77777777"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0B5E68EA" w14:textId="77777777" w:rsidR="00F62537" w:rsidRPr="00CE24E8" w:rsidRDefault="00F62537" w:rsidP="00F62537">
      <w:pPr>
        <w:autoSpaceDE w:val="0"/>
        <w:autoSpaceDN w:val="0"/>
        <w:jc w:val="center"/>
        <w:rPr>
          <w:sz w:val="32"/>
          <w:szCs w:val="32"/>
        </w:rPr>
      </w:pPr>
    </w:p>
    <w:p w14:paraId="3FEB982C" w14:textId="77777777" w:rsidR="00F62537" w:rsidRDefault="00F62537" w:rsidP="00F62537">
      <w:pPr>
        <w:autoSpaceDE w:val="0"/>
        <w:autoSpaceDN w:val="0"/>
        <w:jc w:val="center"/>
        <w:rPr>
          <w:b/>
          <w:i/>
          <w:sz w:val="32"/>
          <w:szCs w:val="32"/>
        </w:rPr>
      </w:pPr>
    </w:p>
    <w:p w14:paraId="1B83DAA8" w14:textId="77777777" w:rsidR="00F62537" w:rsidRDefault="00F62537" w:rsidP="00F62537">
      <w:pPr>
        <w:autoSpaceDE w:val="0"/>
        <w:autoSpaceDN w:val="0"/>
        <w:rPr>
          <w:sz w:val="16"/>
          <w:szCs w:val="16"/>
        </w:rPr>
      </w:pPr>
    </w:p>
    <w:p w14:paraId="2C6822C5" w14:textId="77777777" w:rsidR="00F62537" w:rsidRDefault="00F62537" w:rsidP="00F62537">
      <w:pPr>
        <w:tabs>
          <w:tab w:val="left" w:pos="9072"/>
        </w:tabs>
        <w:autoSpaceDE w:val="0"/>
        <w:autoSpaceDN w:val="0"/>
        <w:jc w:val="center"/>
        <w:rPr>
          <w:sz w:val="20"/>
          <w:szCs w:val="20"/>
        </w:rPr>
      </w:pPr>
    </w:p>
    <w:p w14:paraId="320A9AD6" w14:textId="77777777"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35961812">
    <w:abstractNumId w:val="8"/>
  </w:num>
  <w:num w:numId="2" w16cid:durableId="338390741">
    <w:abstractNumId w:val="7"/>
  </w:num>
  <w:num w:numId="3" w16cid:durableId="1821070910">
    <w:abstractNumId w:val="14"/>
  </w:num>
  <w:num w:numId="4" w16cid:durableId="1306011939">
    <w:abstractNumId w:val="4"/>
  </w:num>
  <w:num w:numId="5" w16cid:durableId="3427787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276332">
    <w:abstractNumId w:val="6"/>
  </w:num>
  <w:num w:numId="7" w16cid:durableId="723455621">
    <w:abstractNumId w:val="10"/>
  </w:num>
  <w:num w:numId="8" w16cid:durableId="1152986758">
    <w:abstractNumId w:val="5"/>
  </w:num>
  <w:num w:numId="9" w16cid:durableId="2087141112">
    <w:abstractNumId w:val="3"/>
  </w:num>
  <w:num w:numId="10" w16cid:durableId="1818572445">
    <w:abstractNumId w:val="2"/>
  </w:num>
  <w:num w:numId="11" w16cid:durableId="1323050174">
    <w:abstractNumId w:val="0"/>
  </w:num>
  <w:num w:numId="12" w16cid:durableId="2121952777">
    <w:abstractNumId w:val="11"/>
  </w:num>
  <w:num w:numId="13" w16cid:durableId="1152598112">
    <w:abstractNumId w:val="1"/>
  </w:num>
  <w:num w:numId="14" w16cid:durableId="504707442">
    <w:abstractNumId w:val="13"/>
  </w:num>
  <w:num w:numId="15" w16cid:durableId="585529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04613"/>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2424"/>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0A36AC5AA616A441ACD50CE66EE89C592BFBD4264D3A4B90FtDK" TargetMode="External"/><Relationship Id="rId13" Type="http://schemas.openxmlformats.org/officeDocument/2006/relationships/hyperlink" Target="consultantplus://offline/ref=6298BFCFE32921D6AB540F55E9A6760DD3A963C5A56D6A441ACD50CE660EtEK" TargetMode="External"/><Relationship Id="rId18" Type="http://schemas.openxmlformats.org/officeDocument/2006/relationships/hyperlink" Target="consultantplus://offline/ref=6298BFCFE32921D6AB540F55E9A6760DD0A36AC5AA616A441ACD50CE660EtEK" TargetMode="External"/><Relationship Id="rId3" Type="http://schemas.openxmlformats.org/officeDocument/2006/relationships/styles" Target="styles.xml"/><Relationship Id="rId21" Type="http://schemas.openxmlformats.org/officeDocument/2006/relationships/hyperlink" Target="consultantplus://offline/ref=6298BFCFE32921D6AB540F55E9A6760DD3A36AC7A6696A441ACD50CE660EtEK" TargetMode="External"/><Relationship Id="rId7" Type="http://schemas.openxmlformats.org/officeDocument/2006/relationships/hyperlink" Target="consultantplus://offline/ref=6298BFCFE32921D6AB540F55E9A6760DD3A36CC7A1686A441ACD50CE66EE89C592BFBD4264D2A3BB0Ft1K" TargetMode="External"/><Relationship Id="rId12" Type="http://schemas.openxmlformats.org/officeDocument/2006/relationships/hyperlink" Target="consultantplus://offline/ref=6298BFCFE32921D6AB540F55E9A6760DD3A36CC7A1686A441ACD50CE66EE89C592BFBD4264D2A3BB0Ft1K" TargetMode="External"/><Relationship Id="rId17" Type="http://schemas.openxmlformats.org/officeDocument/2006/relationships/hyperlink" Target="consultantplus://offline/ref=6298BFCFE32921D6AB540F55E9A6760DD0A36AC5AA616A441ACD50CE660EtE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A06t4K" TargetMode="External"/><Relationship Id="rId20" Type="http://schemas.openxmlformats.org/officeDocument/2006/relationships/hyperlink" Target="consultantplus://offline/ref=6298BFCFE32921D6AB540F55E9A6760DD0A06BC6A66C6A441ACD50CE66EE89C592BFBD4106tCK" TargetMode="External"/><Relationship Id="rId1" Type="http://schemas.openxmlformats.org/officeDocument/2006/relationships/customXml" Target="../customXml/item1.xml"/><Relationship Id="rId6" Type="http://schemas.openxmlformats.org/officeDocument/2006/relationships/hyperlink" Target="consultantplus://offline/ref=6298BFCFE32921D6AB540F55E9A6760DD0A06BC6A66C6A441ACD50CE66EE89C592BFBD4264D2A3BA0FtDK" TargetMode="External"/><Relationship Id="rId11" Type="http://schemas.openxmlformats.org/officeDocument/2006/relationships/hyperlink" Target="consultantplus://offline/ref=6298BFCFE32921D6AB540F55E9A6760DD0A06BC7A4606A441ACD50CE660EtE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98BFCFE32921D6AB540F55E9A6760DD0A06BC6A66C6A441ACD50CE66EE89C592BFBD4106tCK" TargetMode="External"/><Relationship Id="rId23" Type="http://schemas.openxmlformats.org/officeDocument/2006/relationships/hyperlink" Target="consultantplus://offline/ref=6298BFCFE32921D6AB540F55E9A6760DD0A36AC2AB616A441ACD50CE660EtEK" TargetMode="External"/><Relationship Id="rId10" Type="http://schemas.openxmlformats.org/officeDocument/2006/relationships/hyperlink" Target="consultantplus://offline/ref=6298BFCFE32921D6AB540246FCA6760DD6A569CFAB616A441ACD50CE66EE89C592BFBD4264D2A3B90FtDK" TargetMode="External"/><Relationship Id="rId19" Type="http://schemas.openxmlformats.org/officeDocument/2006/relationships/hyperlink" Target="consultantplus://offline/ref=6298BFCFE32921D6AB540F55E9A6760DD0A06CCEAA6A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968C3AA6A6A441ACD50CE66EE89C592BFBD4064DA0At3K" TargetMode="External"/><Relationship Id="rId14" Type="http://schemas.openxmlformats.org/officeDocument/2006/relationships/hyperlink" Target="consultantplus://offline/ref=6298BFCFE32921D6AB540F55E9A6760DD3A968C6A06A6A441ACD50CE66EE89C592BFBD4264D2A3BD0Ft1K" TargetMode="External"/><Relationship Id="rId22" Type="http://schemas.openxmlformats.org/officeDocument/2006/relationships/hyperlink" Target="consultantplus://offline/ref=6298BFCFE32921D6AB540F55E9A6760DD0A06BC6A66C6A441ACD50CE66EE89C592BFBD04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D532-561F-4426-8109-5B86647B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7232</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Елена Кравченко</cp:lastModifiedBy>
  <cp:revision>4</cp:revision>
  <cp:lastPrinted>2017-11-27T07:43:00Z</cp:lastPrinted>
  <dcterms:created xsi:type="dcterms:W3CDTF">2017-12-11T10:46:00Z</dcterms:created>
  <dcterms:modified xsi:type="dcterms:W3CDTF">2023-10-13T05:39:00Z</dcterms:modified>
</cp:coreProperties>
</file>